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12D6" w:rsidRPr="00E712D6" w:rsidRDefault="00E712D6" w:rsidP="00E712D6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bookmarkStart w:id="0" w:name="_GoBack"/>
      <w:bookmarkEnd w:id="0"/>
      <w:r w:rsidRPr="00E712D6">
        <w:rPr>
          <w:rFonts w:ascii="Times New Roman" w:eastAsia="Times New Roman" w:hAnsi="Times New Roman" w:cs="Times New Roman"/>
          <w:b/>
          <w:bCs/>
          <w:color w:val="00B050"/>
          <w:sz w:val="28"/>
          <w:lang w:eastAsia="ru-RU"/>
        </w:rPr>
        <w:t>Формы и методы обучения по ФГОС</w:t>
      </w:r>
    </w:p>
    <w:p w:rsidR="00E712D6" w:rsidRPr="00E712D6" w:rsidRDefault="00E712D6" w:rsidP="00E712D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712D6">
        <w:rPr>
          <w:rFonts w:ascii="Times New Roman" w:eastAsia="Times New Roman" w:hAnsi="Times New Roman" w:cs="Times New Roman"/>
          <w:i/>
          <w:iCs/>
          <w:color w:val="262626"/>
          <w:sz w:val="24"/>
          <w:szCs w:val="24"/>
          <w:lang w:eastAsia="ru-RU"/>
        </w:rPr>
        <w:t>ФГОС несколько изменил вектор обучения, так как приоритетная роль теперь отводится деятельности учащихся. Какие же формы и методы предлагают методисты для построения уроков в контексте ФГОС?</w:t>
      </w:r>
    </w:p>
    <w:p w:rsidR="00E712D6" w:rsidRPr="00E712D6" w:rsidRDefault="00E712D6" w:rsidP="00E712D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712D6">
        <w:rPr>
          <w:rFonts w:ascii="Times New Roman" w:eastAsia="Times New Roman" w:hAnsi="Times New Roman" w:cs="Times New Roman"/>
          <w:i/>
          <w:iCs/>
          <w:color w:val="262626"/>
          <w:sz w:val="24"/>
          <w:szCs w:val="24"/>
          <w:lang w:eastAsia="ru-RU"/>
        </w:rPr>
        <w:t>Многие путают термины "методы" и "приемы", употребляя их как синонимы. Между тем, </w:t>
      </w:r>
      <w:r w:rsidRPr="00E712D6">
        <w:rPr>
          <w:rFonts w:ascii="Times New Roman" w:eastAsia="Times New Roman" w:hAnsi="Times New Roman" w:cs="Times New Roman"/>
          <w:b/>
          <w:bCs/>
          <w:i/>
          <w:iCs/>
          <w:color w:val="262626"/>
          <w:sz w:val="24"/>
          <w:szCs w:val="24"/>
          <w:lang w:eastAsia="ru-RU"/>
        </w:rPr>
        <w:t>метод</w:t>
      </w:r>
      <w:r w:rsidRPr="00E712D6">
        <w:rPr>
          <w:rFonts w:ascii="Times New Roman" w:eastAsia="Times New Roman" w:hAnsi="Times New Roman" w:cs="Times New Roman"/>
          <w:i/>
          <w:iCs/>
          <w:color w:val="262626"/>
          <w:sz w:val="24"/>
          <w:szCs w:val="24"/>
          <w:lang w:eastAsia="ru-RU"/>
        </w:rPr>
        <w:t> — это способ совместной деятельности учителя и ученика. </w:t>
      </w:r>
      <w:r w:rsidRPr="00E712D6">
        <w:rPr>
          <w:rFonts w:ascii="Times New Roman" w:eastAsia="Times New Roman" w:hAnsi="Times New Roman" w:cs="Times New Roman"/>
          <w:b/>
          <w:bCs/>
          <w:i/>
          <w:iCs/>
          <w:color w:val="262626"/>
          <w:sz w:val="24"/>
          <w:szCs w:val="24"/>
          <w:lang w:eastAsia="ru-RU"/>
        </w:rPr>
        <w:t>Прием</w:t>
      </w:r>
      <w:r w:rsidRPr="00E712D6">
        <w:rPr>
          <w:rFonts w:ascii="Times New Roman" w:eastAsia="Times New Roman" w:hAnsi="Times New Roman" w:cs="Times New Roman"/>
          <w:i/>
          <w:iCs/>
          <w:color w:val="262626"/>
          <w:sz w:val="24"/>
          <w:szCs w:val="24"/>
          <w:lang w:eastAsia="ru-RU"/>
        </w:rPr>
        <w:t> — лишь составная часть метода, разовое действие, шаг реализации метода. </w:t>
      </w:r>
    </w:p>
    <w:p w:rsidR="00E712D6" w:rsidRPr="00E712D6" w:rsidRDefault="00E712D6" w:rsidP="00E712D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712D6">
        <w:rPr>
          <w:rFonts w:ascii="Times New Roman" w:eastAsia="Times New Roman" w:hAnsi="Times New Roman" w:cs="Times New Roman"/>
          <w:b/>
          <w:bCs/>
          <w:color w:val="262626"/>
          <w:sz w:val="24"/>
          <w:szCs w:val="24"/>
          <w:lang w:eastAsia="ru-RU"/>
        </w:rPr>
        <w:t>Форма урока</w:t>
      </w:r>
      <w:r w:rsidRPr="00E712D6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 — это формат, в котором построен весь урок. В структуре ФГОС предложена новая классификация типов уроков, а формы проведения выбираются свободно.</w:t>
      </w:r>
    </w:p>
    <w:p w:rsidR="00E712D6" w:rsidRPr="00E712D6" w:rsidRDefault="00E712D6" w:rsidP="00E712D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712D6">
        <w:rPr>
          <w:rFonts w:ascii="Times New Roman" w:eastAsia="Times New Roman" w:hAnsi="Times New Roman" w:cs="Times New Roman"/>
          <w:b/>
          <w:bCs/>
          <w:color w:val="262626"/>
          <w:sz w:val="24"/>
          <w:szCs w:val="24"/>
          <w:lang w:eastAsia="ru-RU"/>
        </w:rPr>
        <w:t>Типы уроков по ФГОС</w:t>
      </w:r>
    </w:p>
    <w:p w:rsidR="00E712D6" w:rsidRPr="00E712D6" w:rsidRDefault="00E712D6" w:rsidP="00E712D6">
      <w:pPr>
        <w:numPr>
          <w:ilvl w:val="0"/>
          <w:numId w:val="1"/>
        </w:numPr>
        <w:shd w:val="clear" w:color="auto" w:fill="FFFFFF"/>
        <w:spacing w:before="20" w:after="20" w:line="240" w:lineRule="auto"/>
        <w:ind w:left="45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712D6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Тип "урок усвоения новых знаний".</w:t>
      </w:r>
    </w:p>
    <w:p w:rsidR="00E712D6" w:rsidRPr="00E712D6" w:rsidRDefault="00E712D6" w:rsidP="00E712D6">
      <w:pPr>
        <w:numPr>
          <w:ilvl w:val="0"/>
          <w:numId w:val="1"/>
        </w:numPr>
        <w:shd w:val="clear" w:color="auto" w:fill="FFFFFF"/>
        <w:spacing w:before="20" w:after="20" w:line="240" w:lineRule="auto"/>
        <w:ind w:left="45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712D6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Тип "урок комплексного применения ЗУН (урок-закрепление)".</w:t>
      </w:r>
    </w:p>
    <w:p w:rsidR="00E712D6" w:rsidRPr="00E712D6" w:rsidRDefault="00E712D6" w:rsidP="00E712D6">
      <w:pPr>
        <w:numPr>
          <w:ilvl w:val="0"/>
          <w:numId w:val="1"/>
        </w:numPr>
        <w:shd w:val="clear" w:color="auto" w:fill="FFFFFF"/>
        <w:spacing w:before="20" w:after="20" w:line="240" w:lineRule="auto"/>
        <w:ind w:left="45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712D6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Тип "урок актуализации знания и умений (урок-повторение).</w:t>
      </w:r>
    </w:p>
    <w:p w:rsidR="00E712D6" w:rsidRPr="00E712D6" w:rsidRDefault="00E712D6" w:rsidP="00E712D6">
      <w:pPr>
        <w:numPr>
          <w:ilvl w:val="0"/>
          <w:numId w:val="1"/>
        </w:numPr>
        <w:shd w:val="clear" w:color="auto" w:fill="FFFFFF"/>
        <w:spacing w:before="20" w:after="20" w:line="240" w:lineRule="auto"/>
        <w:ind w:left="45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712D6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Тип "урок обобщения и систематизации".</w:t>
      </w:r>
    </w:p>
    <w:p w:rsidR="00E712D6" w:rsidRPr="00E712D6" w:rsidRDefault="00E712D6" w:rsidP="00E712D6">
      <w:pPr>
        <w:numPr>
          <w:ilvl w:val="0"/>
          <w:numId w:val="1"/>
        </w:numPr>
        <w:shd w:val="clear" w:color="auto" w:fill="FFFFFF"/>
        <w:spacing w:before="20" w:after="20" w:line="240" w:lineRule="auto"/>
        <w:ind w:left="45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712D6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Тип "урок контрольного учета и оценки ЗУН".</w:t>
      </w:r>
    </w:p>
    <w:p w:rsidR="00E712D6" w:rsidRPr="00E712D6" w:rsidRDefault="00E712D6" w:rsidP="00E712D6">
      <w:pPr>
        <w:numPr>
          <w:ilvl w:val="0"/>
          <w:numId w:val="1"/>
        </w:numPr>
        <w:shd w:val="clear" w:color="auto" w:fill="FFFFFF"/>
        <w:spacing w:before="20" w:after="20" w:line="240" w:lineRule="auto"/>
        <w:ind w:left="45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712D6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Тип "урок коррекции ЗУН".</w:t>
      </w:r>
    </w:p>
    <w:p w:rsidR="00E712D6" w:rsidRPr="00E712D6" w:rsidRDefault="00E712D6" w:rsidP="00E712D6">
      <w:pPr>
        <w:numPr>
          <w:ilvl w:val="0"/>
          <w:numId w:val="1"/>
        </w:numPr>
        <w:shd w:val="clear" w:color="auto" w:fill="FFFFFF"/>
        <w:spacing w:before="20" w:after="20" w:line="240" w:lineRule="auto"/>
        <w:ind w:left="45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712D6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Тип "комбинированный урок" — может сочетать в себе несколько типов уроков, соответственно — и форм проведения.</w:t>
      </w:r>
    </w:p>
    <w:p w:rsidR="00E712D6" w:rsidRPr="00E712D6" w:rsidRDefault="00E712D6" w:rsidP="00E712D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712D6">
        <w:rPr>
          <w:rFonts w:ascii="Times New Roman" w:eastAsia="Times New Roman" w:hAnsi="Times New Roman" w:cs="Times New Roman"/>
          <w:b/>
          <w:bCs/>
          <w:color w:val="262626"/>
          <w:sz w:val="24"/>
          <w:szCs w:val="24"/>
          <w:lang w:eastAsia="ru-RU"/>
        </w:rPr>
        <w:t>Классификация форм уроков</w:t>
      </w:r>
    </w:p>
    <w:p w:rsidR="00E712D6" w:rsidRPr="00E712D6" w:rsidRDefault="00E712D6" w:rsidP="00E712D6">
      <w:pPr>
        <w:numPr>
          <w:ilvl w:val="0"/>
          <w:numId w:val="2"/>
        </w:numPr>
        <w:shd w:val="clear" w:color="auto" w:fill="FFFFFF"/>
        <w:spacing w:before="20" w:after="20" w:line="240" w:lineRule="auto"/>
        <w:ind w:left="45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712D6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Уроки в форме соревнований и игр: КВН, викторина, турнир, дуэль.</w:t>
      </w:r>
    </w:p>
    <w:p w:rsidR="00E712D6" w:rsidRPr="00E712D6" w:rsidRDefault="00E712D6" w:rsidP="00E712D6">
      <w:pPr>
        <w:numPr>
          <w:ilvl w:val="0"/>
          <w:numId w:val="2"/>
        </w:numPr>
        <w:shd w:val="clear" w:color="auto" w:fill="FFFFFF"/>
        <w:spacing w:before="20" w:after="20" w:line="240" w:lineRule="auto"/>
        <w:ind w:left="45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712D6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Уроки на основе нетрадиционной подачи материала: урок-откровение, урок-дублер, урок мудрости, творческий отчет.</w:t>
      </w:r>
    </w:p>
    <w:p w:rsidR="00E712D6" w:rsidRPr="00E712D6" w:rsidRDefault="00E712D6" w:rsidP="00E712D6">
      <w:pPr>
        <w:numPr>
          <w:ilvl w:val="0"/>
          <w:numId w:val="2"/>
        </w:numPr>
        <w:shd w:val="clear" w:color="auto" w:fill="FFFFFF"/>
        <w:spacing w:before="20" w:after="20" w:line="240" w:lineRule="auto"/>
        <w:ind w:left="45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712D6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Уроки, напоминающие по форме публичные выступления: конференция, семинар, брифинг, аукцион, дискуссия, репортаж, интервью, панорама, телемост, диспут.</w:t>
      </w:r>
    </w:p>
    <w:p w:rsidR="00E712D6" w:rsidRPr="00E712D6" w:rsidRDefault="00E712D6" w:rsidP="00E712D6">
      <w:pPr>
        <w:numPr>
          <w:ilvl w:val="0"/>
          <w:numId w:val="2"/>
        </w:numPr>
        <w:shd w:val="clear" w:color="auto" w:fill="FFFFFF"/>
        <w:spacing w:before="20" w:after="20" w:line="240" w:lineRule="auto"/>
        <w:ind w:left="45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712D6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Уроки, имитирующие деятельность: деловые игры, урок-следствие, ученый совет, </w:t>
      </w:r>
      <w:hyperlink r:id="rId5" w:history="1">
        <w:r w:rsidRPr="00E712D6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суд</w:t>
        </w:r>
      </w:hyperlink>
      <w:r w:rsidRPr="00E712D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712D6" w:rsidRPr="00E712D6" w:rsidRDefault="00E712D6" w:rsidP="00E712D6">
      <w:pPr>
        <w:numPr>
          <w:ilvl w:val="0"/>
          <w:numId w:val="2"/>
        </w:numPr>
        <w:shd w:val="clear" w:color="auto" w:fill="FFFFFF"/>
        <w:spacing w:before="20" w:after="20" w:line="240" w:lineRule="auto"/>
        <w:ind w:left="45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712D6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Уроки в форме мероприятий: экскурсии, путешествия, прогулки, ролевые игры. </w:t>
      </w:r>
    </w:p>
    <w:p w:rsidR="00E712D6" w:rsidRPr="00E712D6" w:rsidRDefault="00E712D6" w:rsidP="00E712D6">
      <w:pPr>
        <w:numPr>
          <w:ilvl w:val="0"/>
          <w:numId w:val="2"/>
        </w:numPr>
        <w:shd w:val="clear" w:color="auto" w:fill="FFFFFF"/>
        <w:spacing w:before="20" w:after="20" w:line="240" w:lineRule="auto"/>
        <w:ind w:left="45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712D6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Уроки-фантазии: сказка, спектакль, сюрприз.</w:t>
      </w:r>
    </w:p>
    <w:p w:rsidR="00E712D6" w:rsidRPr="00E712D6" w:rsidRDefault="00E712D6" w:rsidP="00E712D6">
      <w:pPr>
        <w:numPr>
          <w:ilvl w:val="0"/>
          <w:numId w:val="2"/>
        </w:numPr>
        <w:shd w:val="clear" w:color="auto" w:fill="FFFFFF"/>
        <w:spacing w:before="20" w:after="20" w:line="240" w:lineRule="auto"/>
        <w:ind w:left="45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712D6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Интегрированные уроки.</w:t>
      </w:r>
    </w:p>
    <w:p w:rsidR="00E712D6" w:rsidRPr="00E712D6" w:rsidRDefault="00E712D6" w:rsidP="00E712D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712D6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Каждую форму урока можно интерпретировать для любого типа урока по ФГОС. Четких правил нет, и все зависит от фантазии учителя и от поставленных целей для конкретного урока.</w:t>
      </w:r>
    </w:p>
    <w:p w:rsidR="00E712D6" w:rsidRPr="00E712D6" w:rsidRDefault="00E712D6" w:rsidP="00E712D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712D6">
        <w:rPr>
          <w:rFonts w:ascii="Times New Roman" w:eastAsia="Times New Roman" w:hAnsi="Times New Roman" w:cs="Times New Roman"/>
          <w:b/>
          <w:bCs/>
          <w:color w:val="262626"/>
          <w:sz w:val="24"/>
          <w:szCs w:val="24"/>
          <w:lang w:eastAsia="ru-RU"/>
        </w:rPr>
        <w:t>Классификация методов</w:t>
      </w:r>
    </w:p>
    <w:p w:rsidR="00E712D6" w:rsidRPr="00E712D6" w:rsidRDefault="00E712D6" w:rsidP="00E712D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712D6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В методике приводится следующая классификация методов обучения:</w:t>
      </w:r>
    </w:p>
    <w:p w:rsidR="00E712D6" w:rsidRPr="00E712D6" w:rsidRDefault="00E712D6" w:rsidP="00E712D6">
      <w:pPr>
        <w:numPr>
          <w:ilvl w:val="0"/>
          <w:numId w:val="3"/>
        </w:numPr>
        <w:shd w:val="clear" w:color="auto" w:fill="FFFFFF"/>
        <w:spacing w:before="20" w:after="20" w:line="240" w:lineRule="auto"/>
        <w:ind w:left="45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712D6">
        <w:rPr>
          <w:rFonts w:ascii="Times New Roman" w:eastAsia="Times New Roman" w:hAnsi="Times New Roman" w:cs="Times New Roman"/>
          <w:b/>
          <w:bCs/>
          <w:color w:val="262626"/>
          <w:sz w:val="24"/>
          <w:szCs w:val="24"/>
          <w:lang w:eastAsia="ru-RU"/>
        </w:rPr>
        <w:t>Пассивные</w:t>
      </w:r>
      <w:r w:rsidRPr="00E712D6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: когда учитель доминирует, а учащиеся — пассивны. Такие методы в рамках ФГОС признаны наименее эффективными, хотя используются на отдельных уроках обучающего типа. Самый распространенный прием пассивных методов — лекция.</w:t>
      </w:r>
    </w:p>
    <w:p w:rsidR="00E712D6" w:rsidRPr="00E712D6" w:rsidRDefault="00E712D6" w:rsidP="00E712D6">
      <w:pPr>
        <w:numPr>
          <w:ilvl w:val="0"/>
          <w:numId w:val="3"/>
        </w:numPr>
        <w:shd w:val="clear" w:color="auto" w:fill="FFFFFF"/>
        <w:spacing w:before="20" w:after="20" w:line="240" w:lineRule="auto"/>
        <w:ind w:left="45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712D6">
        <w:rPr>
          <w:rFonts w:ascii="Times New Roman" w:eastAsia="Times New Roman" w:hAnsi="Times New Roman" w:cs="Times New Roman"/>
          <w:b/>
          <w:bCs/>
          <w:color w:val="262626"/>
          <w:sz w:val="24"/>
          <w:szCs w:val="24"/>
          <w:lang w:eastAsia="ru-RU"/>
        </w:rPr>
        <w:t>Активные (АМО).</w:t>
      </w:r>
      <w:r w:rsidRPr="00E712D6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 Здесь учитель и ученик выступают как равноправные участники урока, взаимодействие происходит по вектору учитель = ученик.</w:t>
      </w:r>
    </w:p>
    <w:p w:rsidR="00E712D6" w:rsidRPr="00E712D6" w:rsidRDefault="00E712D6" w:rsidP="00E712D6">
      <w:pPr>
        <w:numPr>
          <w:ilvl w:val="0"/>
          <w:numId w:val="3"/>
        </w:numPr>
        <w:shd w:val="clear" w:color="auto" w:fill="FFFFFF"/>
        <w:spacing w:before="20" w:after="20" w:line="240" w:lineRule="auto"/>
        <w:ind w:left="45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712D6">
        <w:rPr>
          <w:rFonts w:ascii="Times New Roman" w:eastAsia="Times New Roman" w:hAnsi="Times New Roman" w:cs="Times New Roman"/>
          <w:b/>
          <w:bCs/>
          <w:color w:val="262626"/>
          <w:sz w:val="24"/>
          <w:szCs w:val="24"/>
          <w:lang w:eastAsia="ru-RU"/>
        </w:rPr>
        <w:t>Интерактивные (ИМО)</w:t>
      </w:r>
      <w:r w:rsidRPr="00E712D6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 — наиболее эффективные методы, при которых ученики взаимодействуют не только с учителем, но и друг с другом. Вектор: учитель = ученик = ученик.</w:t>
      </w:r>
    </w:p>
    <w:p w:rsidR="00E712D6" w:rsidRPr="00E712D6" w:rsidRDefault="00E712D6" w:rsidP="00E712D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712D6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 xml:space="preserve">В рамках ФГОС </w:t>
      </w:r>
      <w:r w:rsidRPr="00E712D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предполагается использование </w:t>
      </w:r>
      <w:hyperlink r:id="rId6" w:history="1">
        <w:r w:rsidRPr="00E712D6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активных и интерактивных методов</w:t>
        </w:r>
      </w:hyperlink>
      <w:r w:rsidRPr="00E712D6">
        <w:rPr>
          <w:rFonts w:ascii="Times New Roman" w:eastAsia="Times New Roman" w:hAnsi="Times New Roman" w:cs="Times New Roman"/>
          <w:sz w:val="24"/>
          <w:szCs w:val="24"/>
          <w:lang w:eastAsia="ru-RU"/>
        </w:rPr>
        <w:t>, как более </w:t>
      </w:r>
      <w:hyperlink r:id="rId7" w:history="1">
        <w:r w:rsidRPr="00E712D6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действенных и эффективных</w:t>
        </w:r>
      </w:hyperlink>
      <w:r w:rsidRPr="00E712D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712D6" w:rsidRPr="00E712D6" w:rsidRDefault="00E712D6" w:rsidP="00E712D6">
      <w:pPr>
        <w:numPr>
          <w:ilvl w:val="0"/>
          <w:numId w:val="4"/>
        </w:numPr>
        <w:shd w:val="clear" w:color="auto" w:fill="FFFFFF"/>
        <w:spacing w:before="20" w:after="20" w:line="240" w:lineRule="auto"/>
        <w:ind w:left="45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712D6">
        <w:rPr>
          <w:rFonts w:ascii="Times New Roman" w:eastAsia="Times New Roman" w:hAnsi="Times New Roman" w:cs="Times New Roman"/>
          <w:b/>
          <w:bCs/>
          <w:color w:val="262626"/>
          <w:sz w:val="24"/>
          <w:szCs w:val="24"/>
          <w:lang w:eastAsia="ru-RU"/>
        </w:rPr>
        <w:t>Кейс-метод</w:t>
      </w:r>
      <w:r w:rsidRPr="00E712D6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. Задается ситуация (реальная или максимально приближенная к реальности). Ученики должны исследовать ситуацию, предложить варианты ее разрешения, выбрать лучшие из возможных решений.</w:t>
      </w:r>
    </w:p>
    <w:p w:rsidR="00E712D6" w:rsidRPr="00E712D6" w:rsidRDefault="00E712D6" w:rsidP="00E712D6">
      <w:pPr>
        <w:numPr>
          <w:ilvl w:val="0"/>
          <w:numId w:val="4"/>
        </w:numPr>
        <w:shd w:val="clear" w:color="auto" w:fill="FFFFFF"/>
        <w:spacing w:before="20" w:after="20" w:line="240" w:lineRule="auto"/>
        <w:ind w:left="45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712D6">
        <w:rPr>
          <w:rFonts w:ascii="Times New Roman" w:eastAsia="Times New Roman" w:hAnsi="Times New Roman" w:cs="Times New Roman"/>
          <w:b/>
          <w:bCs/>
          <w:color w:val="262626"/>
          <w:sz w:val="24"/>
          <w:szCs w:val="24"/>
          <w:lang w:eastAsia="ru-RU"/>
        </w:rPr>
        <w:t>Метод проектов</w:t>
      </w:r>
      <w:r w:rsidRPr="00E712D6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 предполагает самостоятельный анализ заданной ситуации и умение находить решение проблемы. Проектный метод объединяет исследовательские, поисковые, творческие методы и приемы обучения по ФГОС.</w:t>
      </w:r>
    </w:p>
    <w:p w:rsidR="00E712D6" w:rsidRPr="00E712D6" w:rsidRDefault="00E712D6" w:rsidP="00E712D6">
      <w:pPr>
        <w:numPr>
          <w:ilvl w:val="0"/>
          <w:numId w:val="4"/>
        </w:numPr>
        <w:shd w:val="clear" w:color="auto" w:fill="FFFFFF"/>
        <w:spacing w:before="20" w:after="20" w:line="240" w:lineRule="auto"/>
        <w:ind w:left="45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712D6">
        <w:rPr>
          <w:rFonts w:ascii="Times New Roman" w:eastAsia="Times New Roman" w:hAnsi="Times New Roman" w:cs="Times New Roman"/>
          <w:b/>
          <w:bCs/>
          <w:color w:val="262626"/>
          <w:sz w:val="24"/>
          <w:szCs w:val="24"/>
          <w:lang w:eastAsia="ru-RU"/>
        </w:rPr>
        <w:lastRenderedPageBreak/>
        <w:t>Проблемный метод</w:t>
      </w:r>
      <w:r w:rsidRPr="00E712D6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 — предполагает постановку проблемы (проблемной ситуации, проблемного вопроса) и поиск решений этой проблемы через анализ подобных ситуаций (вопросов, явлений).</w:t>
      </w:r>
    </w:p>
    <w:p w:rsidR="00E712D6" w:rsidRPr="00E712D6" w:rsidRDefault="00306C22" w:rsidP="00E712D6">
      <w:pPr>
        <w:numPr>
          <w:ilvl w:val="0"/>
          <w:numId w:val="4"/>
        </w:numPr>
        <w:shd w:val="clear" w:color="auto" w:fill="FFFFFF"/>
        <w:spacing w:before="20" w:after="20" w:line="240" w:lineRule="auto"/>
        <w:ind w:left="450"/>
        <w:jc w:val="both"/>
        <w:rPr>
          <w:rFonts w:ascii="Calibri" w:eastAsia="Times New Roman" w:hAnsi="Calibri" w:cs="Calibri"/>
          <w:color w:val="000000"/>
          <w:lang w:eastAsia="ru-RU"/>
        </w:rPr>
      </w:pPr>
      <w:hyperlink r:id="rId8" w:history="1">
        <w:r w:rsidR="00E712D6" w:rsidRPr="00E712D6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Метод развития критического мышления через чтение и письмо</w:t>
        </w:r>
      </w:hyperlink>
      <w:r w:rsidR="00E712D6" w:rsidRPr="00E712D6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 (РКМЧП) — метод, направленный на развитие критического (самостоятельного, творческого, логического) мышления. В методике предлагается своя структура уроков, состоящая из этапов вызова, </w:t>
      </w:r>
      <w:hyperlink r:id="rId9" w:history="1">
        <w:r w:rsidR="00E712D6" w:rsidRPr="00E712D6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осмысления</w:t>
        </w:r>
      </w:hyperlink>
      <w:r w:rsidR="00E712D6" w:rsidRPr="00E712D6">
        <w:rPr>
          <w:rFonts w:ascii="Times New Roman" w:eastAsia="Times New Roman" w:hAnsi="Times New Roman" w:cs="Times New Roman"/>
          <w:sz w:val="24"/>
          <w:szCs w:val="24"/>
          <w:lang w:eastAsia="ru-RU"/>
        </w:rPr>
        <w:t> и </w:t>
      </w:r>
      <w:hyperlink r:id="rId10" w:history="1">
        <w:r w:rsidR="00E712D6" w:rsidRPr="00E712D6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размышления</w:t>
        </w:r>
      </w:hyperlink>
      <w:r w:rsidR="00E712D6" w:rsidRPr="00E712D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712D6" w:rsidRPr="00E712D6" w:rsidRDefault="00E712D6" w:rsidP="00E712D6">
      <w:pPr>
        <w:numPr>
          <w:ilvl w:val="0"/>
          <w:numId w:val="4"/>
        </w:numPr>
        <w:shd w:val="clear" w:color="auto" w:fill="FFFFFF"/>
        <w:spacing w:before="20" w:after="20" w:line="240" w:lineRule="auto"/>
        <w:ind w:left="45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712D6">
        <w:rPr>
          <w:rFonts w:ascii="Times New Roman" w:eastAsia="Times New Roman" w:hAnsi="Times New Roman" w:cs="Times New Roman"/>
          <w:b/>
          <w:bCs/>
          <w:color w:val="262626"/>
          <w:sz w:val="24"/>
          <w:szCs w:val="24"/>
          <w:lang w:eastAsia="ru-RU"/>
        </w:rPr>
        <w:t>Эвристический метод</w:t>
      </w:r>
      <w:r w:rsidRPr="00E712D6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 — объединяет разнообразные игровые приемы в форме конкурсов, деловых и ролевых игр, соревнований, исследований.</w:t>
      </w:r>
    </w:p>
    <w:p w:rsidR="00E712D6" w:rsidRPr="00E712D6" w:rsidRDefault="00E712D6" w:rsidP="00E712D6">
      <w:pPr>
        <w:numPr>
          <w:ilvl w:val="0"/>
          <w:numId w:val="4"/>
        </w:numPr>
        <w:shd w:val="clear" w:color="auto" w:fill="FFFFFF"/>
        <w:spacing w:before="20" w:after="20" w:line="240" w:lineRule="auto"/>
        <w:ind w:left="45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712D6">
        <w:rPr>
          <w:rFonts w:ascii="Times New Roman" w:eastAsia="Times New Roman" w:hAnsi="Times New Roman" w:cs="Times New Roman"/>
          <w:b/>
          <w:bCs/>
          <w:color w:val="262626"/>
          <w:sz w:val="24"/>
          <w:szCs w:val="24"/>
          <w:lang w:eastAsia="ru-RU"/>
        </w:rPr>
        <w:t>Исследовательский метод</w:t>
      </w:r>
      <w:r w:rsidRPr="00E712D6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 перекликается с проблемным методом обучения. Только здесь учитель сам формулирует проблему. Задача учеников — организовать исследовательскую работу по изучению проблемы.</w:t>
      </w:r>
    </w:p>
    <w:p w:rsidR="00E712D6" w:rsidRPr="00E712D6" w:rsidRDefault="00E712D6" w:rsidP="00E712D6">
      <w:pPr>
        <w:numPr>
          <w:ilvl w:val="0"/>
          <w:numId w:val="4"/>
        </w:numPr>
        <w:shd w:val="clear" w:color="auto" w:fill="FFFFFF"/>
        <w:spacing w:before="20" w:after="20" w:line="240" w:lineRule="auto"/>
        <w:ind w:left="45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712D6">
        <w:rPr>
          <w:rFonts w:ascii="Times New Roman" w:eastAsia="Times New Roman" w:hAnsi="Times New Roman" w:cs="Times New Roman"/>
          <w:b/>
          <w:bCs/>
          <w:color w:val="262626"/>
          <w:sz w:val="24"/>
          <w:szCs w:val="24"/>
          <w:lang w:eastAsia="ru-RU"/>
        </w:rPr>
        <w:t>Метод модульного обучения</w:t>
      </w:r>
      <w:r w:rsidRPr="00E712D6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 — содержание обучения распределяется в дидактические блоки-модули. Размер каждого модуля определяется темой, целями обучения, профильной дифференциацией учащихся, их выбором.</w:t>
      </w:r>
    </w:p>
    <w:p w:rsidR="00E712D6" w:rsidRPr="00E712D6" w:rsidRDefault="00E712D6" w:rsidP="00E712D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712D6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Выбор метода зависит от многих условий:</w:t>
      </w:r>
    </w:p>
    <w:p w:rsidR="00E712D6" w:rsidRPr="00E712D6" w:rsidRDefault="00E712D6" w:rsidP="00E712D6">
      <w:pPr>
        <w:numPr>
          <w:ilvl w:val="0"/>
          <w:numId w:val="5"/>
        </w:numPr>
        <w:shd w:val="clear" w:color="auto" w:fill="FFFFFF"/>
        <w:spacing w:before="20" w:after="20" w:line="240" w:lineRule="auto"/>
        <w:ind w:left="45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712D6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цели обучения;</w:t>
      </w:r>
    </w:p>
    <w:p w:rsidR="00E712D6" w:rsidRPr="00E712D6" w:rsidRDefault="00E712D6" w:rsidP="00E712D6">
      <w:pPr>
        <w:numPr>
          <w:ilvl w:val="0"/>
          <w:numId w:val="5"/>
        </w:numPr>
        <w:shd w:val="clear" w:color="auto" w:fill="FFFFFF"/>
        <w:spacing w:before="20" w:after="20" w:line="240" w:lineRule="auto"/>
        <w:ind w:left="45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712D6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уровня подготовленности учащихся;</w:t>
      </w:r>
    </w:p>
    <w:p w:rsidR="00E712D6" w:rsidRPr="00E712D6" w:rsidRDefault="00E712D6" w:rsidP="00E712D6">
      <w:pPr>
        <w:numPr>
          <w:ilvl w:val="0"/>
          <w:numId w:val="5"/>
        </w:numPr>
        <w:shd w:val="clear" w:color="auto" w:fill="FFFFFF"/>
        <w:spacing w:before="20" w:after="20" w:line="240" w:lineRule="auto"/>
        <w:ind w:left="45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712D6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возраста учащихся;</w:t>
      </w:r>
    </w:p>
    <w:p w:rsidR="00E712D6" w:rsidRPr="00E712D6" w:rsidRDefault="00E712D6" w:rsidP="00E712D6">
      <w:pPr>
        <w:numPr>
          <w:ilvl w:val="0"/>
          <w:numId w:val="5"/>
        </w:numPr>
        <w:shd w:val="clear" w:color="auto" w:fill="FFFFFF"/>
        <w:spacing w:before="20" w:after="20" w:line="240" w:lineRule="auto"/>
        <w:ind w:left="45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712D6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времени, отведенного на изучение материала;</w:t>
      </w:r>
    </w:p>
    <w:p w:rsidR="00E712D6" w:rsidRPr="00E712D6" w:rsidRDefault="00E712D6" w:rsidP="00E712D6">
      <w:pPr>
        <w:numPr>
          <w:ilvl w:val="0"/>
          <w:numId w:val="5"/>
        </w:numPr>
        <w:shd w:val="clear" w:color="auto" w:fill="FFFFFF"/>
        <w:spacing w:before="20" w:after="20" w:line="240" w:lineRule="auto"/>
        <w:ind w:left="45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712D6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оснащенности школы;</w:t>
      </w:r>
    </w:p>
    <w:p w:rsidR="00E712D6" w:rsidRPr="00E712D6" w:rsidRDefault="00E712D6" w:rsidP="00E712D6">
      <w:pPr>
        <w:numPr>
          <w:ilvl w:val="0"/>
          <w:numId w:val="5"/>
        </w:numPr>
        <w:shd w:val="clear" w:color="auto" w:fill="FFFFFF"/>
        <w:spacing w:before="20" w:after="20" w:line="240" w:lineRule="auto"/>
        <w:ind w:left="45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712D6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теоретической и практической подготовленности учителя.</w:t>
      </w:r>
    </w:p>
    <w:p w:rsidR="00E712D6" w:rsidRPr="00E712D6" w:rsidRDefault="00E712D6" w:rsidP="00E712D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712D6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Каждый метод обучения содержит в себе свой набор приемов, которые помогают наиболее эффективно реализовать метод на практик</w:t>
      </w:r>
      <w:r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е.</w:t>
      </w:r>
    </w:p>
    <w:p w:rsidR="00E712D6" w:rsidRDefault="00E712D6"/>
    <w:sectPr w:rsidR="00E712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A041A9"/>
    <w:multiLevelType w:val="multilevel"/>
    <w:tmpl w:val="6F408E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2686D67"/>
    <w:multiLevelType w:val="multilevel"/>
    <w:tmpl w:val="D1B47B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4595E5C"/>
    <w:multiLevelType w:val="multilevel"/>
    <w:tmpl w:val="8384E2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8CC740D"/>
    <w:multiLevelType w:val="multilevel"/>
    <w:tmpl w:val="D27451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F646C92"/>
    <w:multiLevelType w:val="multilevel"/>
    <w:tmpl w:val="DB6C45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12D6"/>
    <w:rsid w:val="00306C22"/>
    <w:rsid w:val="00E712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5A8BA8F-33E9-4352-ACE5-156D514F5F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3">
    <w:name w:val="c13"/>
    <w:basedOn w:val="a"/>
    <w:rsid w:val="00E712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5">
    <w:name w:val="c15"/>
    <w:basedOn w:val="a0"/>
    <w:rsid w:val="00E712D6"/>
  </w:style>
  <w:style w:type="paragraph" w:customStyle="1" w:styleId="c11">
    <w:name w:val="c11"/>
    <w:basedOn w:val="a"/>
    <w:rsid w:val="00E712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E712D6"/>
  </w:style>
  <w:style w:type="character" w:customStyle="1" w:styleId="c7">
    <w:name w:val="c7"/>
    <w:basedOn w:val="a0"/>
    <w:rsid w:val="00E712D6"/>
  </w:style>
  <w:style w:type="paragraph" w:customStyle="1" w:styleId="c1">
    <w:name w:val="c1"/>
    <w:basedOn w:val="a"/>
    <w:rsid w:val="00E712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E712D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9687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ogle.com/url?q=http://pedsovet.su/publ/42&amp;sa=D&amp;ust=1580231967155000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google.com/url?q=http://pedsovet.su/metodika/6387_piramida_usvoenia_materiala&amp;sa=D&amp;ust=1580231967154000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google.com/url?q=http://pedsovet.su/metodika/5996_aktivnye_i_interaktivnye_metody_obucheniya&amp;sa=D&amp;ust=1580231967154000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www.google.com/url?q=http://pedsovet.su/uroki/5912_urok_sud&amp;sa=D&amp;ust=1580231967151000" TargetMode="External"/><Relationship Id="rId10" Type="http://schemas.openxmlformats.org/officeDocument/2006/relationships/hyperlink" Target="https://www.google.com/url?q=http://pedsovet.su/metodika/refleksiya/5665_refleksiya_kak_etap_uroka_fgos&amp;sa=D&amp;ust=158023196715600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google.com/url?q=http://pedsovet.su/metodika/6010_stadia_osmyslenia_kak_etap_uroka&amp;sa=D&amp;ust=158023196715600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742</Words>
  <Characters>4236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Мельникова Анна Станиславовна</dc:creator>
  <cp:lastModifiedBy>Admin</cp:lastModifiedBy>
  <cp:revision>2</cp:revision>
  <dcterms:created xsi:type="dcterms:W3CDTF">2021-03-17T05:39:00Z</dcterms:created>
  <dcterms:modified xsi:type="dcterms:W3CDTF">2021-03-17T05:39:00Z</dcterms:modified>
</cp:coreProperties>
</file>